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61DEC" w14:textId="08E10D71" w:rsidR="007E60EC" w:rsidRPr="00AC03E2" w:rsidRDefault="007E60EC" w:rsidP="00AC03E2">
      <w:pPr>
        <w:shd w:val="clear" w:color="auto" w:fill="AEB9C6"/>
        <w:spacing w:before="100" w:beforeAutospacing="1" w:after="100" w:afterAutospacing="1" w:line="240" w:lineRule="auto"/>
        <w:ind w:left="5"/>
        <w:rPr>
          <w:rFonts w:ascii="Georgia" w:eastAsia="Times New Roman" w:hAnsi="Georgia" w:cs="Helvetica"/>
          <w:color w:val="2A2513"/>
          <w:lang w:eastAsia="ru-RU"/>
        </w:rPr>
      </w:pPr>
    </w:p>
    <w:p w14:paraId="67C6A48C" w14:textId="77777777" w:rsidR="007E60EC" w:rsidRPr="007E60EC" w:rsidRDefault="007E60EC" w:rsidP="007E60EC">
      <w:pPr>
        <w:shd w:val="clear" w:color="auto" w:fill="FFFFFF"/>
        <w:spacing w:after="120" w:line="240" w:lineRule="auto"/>
        <w:outlineLvl w:val="2"/>
        <w:rPr>
          <w:rFonts w:ascii="Georgia" w:eastAsia="Times New Roman" w:hAnsi="Georgia" w:cs="Helvetica"/>
          <w:b/>
          <w:bCs/>
          <w:color w:val="2A2513"/>
          <w:sz w:val="28"/>
          <w:szCs w:val="28"/>
          <w:lang w:eastAsia="ru-RU"/>
        </w:rPr>
      </w:pPr>
      <w:r w:rsidRPr="007E60EC">
        <w:rPr>
          <w:rFonts w:ascii="Georgia" w:eastAsia="Times New Roman" w:hAnsi="Georgia" w:cs="Helvetica"/>
          <w:b/>
          <w:bCs/>
          <w:color w:val="2A2513"/>
          <w:sz w:val="28"/>
          <w:szCs w:val="28"/>
          <w:lang w:eastAsia="ru-RU"/>
        </w:rPr>
        <w:t xml:space="preserve">Разработка и принятие организациями мер по предупреждению и противодействию коррупции </w:t>
      </w:r>
    </w:p>
    <w:p w14:paraId="4AA38971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Частью 1 статьи 13.3 Федерального закона от 25 декабря 2008 г. № 273-ФЗ «О противодействии коррупции» установлена обязанность организаций разрабатывать и принимать меры по предупреждению коррупции. Меры, рекомендуемые к применению в организациях, содержатся в части 2 указанной статьи. Меры по предупреждению коррупции, принимаемые в организации, могут включать:</w:t>
      </w:r>
    </w:p>
    <w:p w14:paraId="7EDC942E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1) определение подразделений или должностных лиц, ответственных за профилактику коррупционных и иных правонарушений;</w:t>
      </w:r>
    </w:p>
    <w:p w14:paraId="6F2DAAA2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2) сотрудничество организации с правоохранительными органами;</w:t>
      </w:r>
    </w:p>
    <w:p w14:paraId="45F807DB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3) разработку и внедрение в практику стандартов и процедур, направленных на обеспечение добросовестной работы организации;</w:t>
      </w:r>
    </w:p>
    <w:p w14:paraId="575231E7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4) принятие кодекса этики и служебного поведения работников организации;</w:t>
      </w:r>
    </w:p>
    <w:p w14:paraId="0751407D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5) предотвращение и урегулирование конфликта интересов;</w:t>
      </w:r>
    </w:p>
    <w:p w14:paraId="5323BF85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6) недопущение составления неофициальной отчетности и использования поддельных документов.</w:t>
      </w:r>
    </w:p>
    <w:p w14:paraId="1D772F6E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Методических рекомендациях по разработке и принятию организациями мер по предупреждению и противодействию коррупции, утвержденных Министерством труда и социальной защиты РФ 8 ноября 2013 г. (далее Методические рекомендации), определены ключевые принципы создания системы мер противодействия коррупции в организации.</w:t>
      </w:r>
    </w:p>
    <w:p w14:paraId="006347D6" w14:textId="77777777" w:rsidR="007E60EC" w:rsidRPr="007E60EC" w:rsidRDefault="007E60EC" w:rsidP="007E6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>Принцип соответствия политики организации действующему законодательству и общепринятым нормам.</w:t>
      </w:r>
    </w:p>
    <w:p w14:paraId="7BC78B0B" w14:textId="77777777" w:rsidR="007E60EC" w:rsidRPr="007E60EC" w:rsidRDefault="007E60EC" w:rsidP="007E6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>Принцип личного примера руководства.</w:t>
      </w:r>
    </w:p>
    <w:p w14:paraId="312E2EF1" w14:textId="77777777" w:rsidR="007E60EC" w:rsidRPr="007E60EC" w:rsidRDefault="007E60EC" w:rsidP="007E6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Принцип вовлеченности работников </w:t>
      </w:r>
      <w:r w:rsidRPr="007E60EC">
        <w:rPr>
          <w:rFonts w:ascii="Georgia" w:eastAsia="Times New Roman" w:hAnsi="Georgia" w:cs="Helvetica"/>
          <w:color w:val="2A2513"/>
          <w:lang w:eastAsia="ru-RU"/>
        </w:rPr>
        <w:t>в формирование и реализацию антикоррупционных стандартов и процедур</w:t>
      </w: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>.</w:t>
      </w:r>
    </w:p>
    <w:p w14:paraId="53CBA4D9" w14:textId="77777777" w:rsidR="007E60EC" w:rsidRPr="007E60EC" w:rsidRDefault="007E60EC" w:rsidP="007E6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Принцип соразмерности антикоррупционных процедур риску коррупции. </w:t>
      </w:r>
      <w:r w:rsidRPr="007E60EC">
        <w:rPr>
          <w:rFonts w:ascii="Georgia" w:eastAsia="Times New Roman" w:hAnsi="Georgia" w:cs="Helvetica"/>
          <w:color w:val="2A2513"/>
          <w:lang w:eastAsia="ru-RU"/>
        </w:rPr>
        <w:t>Антикоррупционные мероприятия</w:t>
      </w: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 </w:t>
      </w:r>
      <w:r w:rsidRPr="007E60EC">
        <w:rPr>
          <w:rFonts w:ascii="Georgia" w:eastAsia="Times New Roman" w:hAnsi="Georgia" w:cs="Helvetica"/>
          <w:color w:val="2A2513"/>
          <w:lang w:eastAsia="ru-RU"/>
        </w:rPr>
        <w:t>осуществляется с учетом существующих в деятельности данной организации коррупционных рисков.</w:t>
      </w:r>
    </w:p>
    <w:p w14:paraId="467FF5BE" w14:textId="77777777" w:rsidR="007E60EC" w:rsidRPr="007E60EC" w:rsidRDefault="007E60EC" w:rsidP="007E6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Принцип </w:t>
      </w:r>
      <w:proofErr w:type="gramStart"/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>эффективности  антикоррупционных</w:t>
      </w:r>
      <w:proofErr w:type="gramEnd"/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 процедур. </w:t>
      </w:r>
      <w:r w:rsidRPr="007E60EC">
        <w:rPr>
          <w:rFonts w:ascii="Georgia" w:eastAsia="Times New Roman" w:hAnsi="Georgia" w:cs="Helvetica"/>
          <w:color w:val="2A2513"/>
          <w:lang w:eastAsia="ru-RU"/>
        </w:rPr>
        <w:t>Антикоррупционные мероприятия должны иметь низкую стоимость, но обеспечивать простоту реализации и приносить значимый результат.</w:t>
      </w:r>
    </w:p>
    <w:p w14:paraId="36035CDB" w14:textId="77777777" w:rsidR="007E60EC" w:rsidRPr="007E60EC" w:rsidRDefault="007E60EC" w:rsidP="007E6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Принцип ответственности </w:t>
      </w:r>
      <w:r w:rsidRPr="007E60EC">
        <w:rPr>
          <w:rFonts w:ascii="Georgia" w:eastAsia="Times New Roman" w:hAnsi="Georgia" w:cs="Helvetica"/>
          <w:color w:val="2A2513"/>
          <w:lang w:eastAsia="ru-RU"/>
        </w:rPr>
        <w:t>руководства организации за реализацию внутриорганизационной антикоррупционной политики</w:t>
      </w: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 и неотвратимости наказания </w:t>
      </w: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за совершение любым работником организации коррупционных правонарушений </w:t>
      </w:r>
    </w:p>
    <w:p w14:paraId="3A0E0770" w14:textId="77777777" w:rsidR="007E60EC" w:rsidRPr="007E60EC" w:rsidRDefault="007E60EC" w:rsidP="007E6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Принцип открытости бизнеса. </w:t>
      </w:r>
      <w:r w:rsidRPr="007E60EC">
        <w:rPr>
          <w:rFonts w:ascii="Georgia" w:eastAsia="Times New Roman" w:hAnsi="Georgia" w:cs="Helvetica"/>
          <w:color w:val="2A2513"/>
          <w:lang w:eastAsia="ru-RU"/>
        </w:rPr>
        <w:t>Информирование контрагентов (юридическое или физическое лицо, с которым организация вступает в договорные отношения, за исключением трудовых отношений), партнеров и общественности о принятых в организации антикоррупционных стандартах ведения бизнеса.</w:t>
      </w:r>
    </w:p>
    <w:p w14:paraId="47403146" w14:textId="77777777" w:rsidR="007E60EC" w:rsidRPr="007E60EC" w:rsidRDefault="007E60EC" w:rsidP="007E60E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>Принцип постоянного контроля и регулярного мониторинга</w:t>
      </w: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 эффективности внедренных антикоррупционных стандартов и процедур.</w:t>
      </w:r>
    </w:p>
    <w:p w14:paraId="04AF1F41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На основе Методических рекомендаций рассмотрим особенности реализации некоторых мер по предупреждению коррупции, принимаемых в организации.</w:t>
      </w:r>
    </w:p>
    <w:p w14:paraId="4D4EA567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b/>
          <w:bCs/>
          <w:color w:val="2A2513"/>
          <w:lang w:eastAsia="ru-RU"/>
        </w:rPr>
        <w:lastRenderedPageBreak/>
        <w:t>Определение подразделений или должностных лиц, ответственных за профилактику коррупционных и иных правонарушений</w:t>
      </w:r>
      <w:r w:rsidRPr="007E60EC">
        <w:rPr>
          <w:rFonts w:ascii="Georgia" w:eastAsia="Times New Roman" w:hAnsi="Georgia" w:cs="Helvetica"/>
          <w:color w:val="2A2513"/>
          <w:lang w:eastAsia="ru-RU"/>
        </w:rPr>
        <w:t>.</w:t>
      </w:r>
    </w:p>
    <w:p w14:paraId="5D2C4160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настоящий момент ориентиром для определения подразделения или должностного лица является Типовое положение о подразделении по профилактике коррупционных и иных правонарушений кадровой службы федерального государственного органа (Типовое положение о подразделении по профилактике коррупционных и иных правонарушений кадровой службы федерального государственного органа: утв. Аппаратом Правительства РФ 18.02.2010 № 647п-П16), которое может быть использовано в качестве основы и в образовательной организации.</w:t>
      </w:r>
    </w:p>
    <w:p w14:paraId="05D4DB5E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Методических рекомендациях организации рекомендуется определить структурное подразделение или должностных лиц, ответственных за противодействие коррупции, исходя из собственных потребностей, задач, специфики деятельности, штатной численности, организационной структуры, материальных ресурсов и др. признаков.</w:t>
      </w:r>
    </w:p>
    <w:p w14:paraId="51F0504E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Задачи, функции и полномочия структурного подразделения или должностных лиц, ответственных за </w:t>
      </w:r>
      <w:proofErr w:type="gramStart"/>
      <w:r w:rsidRPr="007E60EC">
        <w:rPr>
          <w:rFonts w:ascii="Georgia" w:eastAsia="Times New Roman" w:hAnsi="Georgia" w:cs="Helvetica"/>
          <w:color w:val="2A2513"/>
          <w:lang w:eastAsia="ru-RU"/>
        </w:rPr>
        <w:t>противодействие  коррупции</w:t>
      </w:r>
      <w:proofErr w:type="gramEnd"/>
      <w:r w:rsidRPr="007E60EC">
        <w:rPr>
          <w:rFonts w:ascii="Georgia" w:eastAsia="Times New Roman" w:hAnsi="Georgia" w:cs="Helvetica"/>
          <w:color w:val="2A2513"/>
          <w:lang w:eastAsia="ru-RU"/>
        </w:rPr>
        <w:t>, должны быть четко определены. Например, они могут быть установлены:</w:t>
      </w:r>
    </w:p>
    <w:p w14:paraId="0B45B228" w14:textId="77777777" w:rsidR="007E60EC" w:rsidRPr="007E60EC" w:rsidRDefault="007E60EC" w:rsidP="007E60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антикоррупционной политике организации и иных нормативных документах, устанавливающих антикоррупционные процедуры;</w:t>
      </w:r>
    </w:p>
    <w:p w14:paraId="0BD058A4" w14:textId="77777777" w:rsidR="007E60EC" w:rsidRPr="007E60EC" w:rsidRDefault="007E60EC" w:rsidP="007E60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трудовых договорах и должностных инструкциях ответственных работников;</w:t>
      </w:r>
    </w:p>
    <w:p w14:paraId="52E53038" w14:textId="77777777" w:rsidR="007E60EC" w:rsidRPr="007E60EC" w:rsidRDefault="007E60EC" w:rsidP="007E60E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положении о подразделении, ответственном за противодействие коррупции.</w:t>
      </w:r>
    </w:p>
    <w:p w14:paraId="3D77A75D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Рекомендуется обеспечить непосредственную подчиненность таких структурных подразделений или должностных лиц руководству организации, а также наделить их полномочиями, достаточными для проведения антикоррупционных мероприятий в отношении лиц, занимающих руководящие должности в организации.</w:t>
      </w:r>
    </w:p>
    <w:p w14:paraId="325C7E84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Основными задачами подразделения или должностного лица является профилактика коррупционных и иных правонарушений в образовательной организации, а также обеспечение деятельности образовательной организации по соблюдению сотрудниками образовательной организации запретов, ограничений, обязательств и правил служебного поведения.</w:t>
      </w:r>
    </w:p>
    <w:p w14:paraId="216E5EBA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число обязанностей структурного подразделения или должностного лица, например, может включаться:</w:t>
      </w:r>
    </w:p>
    <w:p w14:paraId="2234D812" w14:textId="77777777" w:rsidR="007E60EC" w:rsidRPr="007E60EC" w:rsidRDefault="007E60EC" w:rsidP="007E60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разработка и представление на утверждение руководителю организации проектов локальных нормативных актов организации, направленных на реализацию мер по предупреждению коррупции (антикоррупционной политики, кодекса этики и служебного поведения работников и т.д.);</w:t>
      </w:r>
    </w:p>
    <w:p w14:paraId="6051DD7D" w14:textId="77777777" w:rsidR="007E60EC" w:rsidRPr="007E60EC" w:rsidRDefault="007E60EC" w:rsidP="007E60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проведение контрольных мероприятий, направленных на выявление коррупционных правонарушений работниками организации;</w:t>
      </w:r>
    </w:p>
    <w:p w14:paraId="3FAAF208" w14:textId="77777777" w:rsidR="007E60EC" w:rsidRPr="007E60EC" w:rsidRDefault="007E60EC" w:rsidP="007E60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организация проведения оценки коррупционных рисков;</w:t>
      </w:r>
    </w:p>
    <w:p w14:paraId="1C13ECC8" w14:textId="77777777" w:rsidR="007E60EC" w:rsidRPr="007E60EC" w:rsidRDefault="007E60EC" w:rsidP="007E60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прием и рассмотрение сообщений о случаях склонения работников к совершению коррупционных правонарушений в интересах или от имени иной организации, а также о случаях совершения коррупционных правонарушений работниками, контрагентами организации или иными лицами;</w:t>
      </w:r>
    </w:p>
    <w:p w14:paraId="436F8042" w14:textId="77777777" w:rsidR="007E60EC" w:rsidRPr="007E60EC" w:rsidRDefault="007E60EC" w:rsidP="007E60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организация заполнения и рассмотрения деклараций о конфликте интересов;</w:t>
      </w:r>
    </w:p>
    <w:p w14:paraId="27984862" w14:textId="77777777" w:rsidR="007E60EC" w:rsidRPr="007E60EC" w:rsidRDefault="007E60EC" w:rsidP="007E60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организация обучающих мероприятий по вопросам профилактики и противодействия коррупции и индивидуального консультирования работников;</w:t>
      </w:r>
    </w:p>
    <w:p w14:paraId="181D9A5E" w14:textId="77777777" w:rsidR="007E60EC" w:rsidRPr="007E60EC" w:rsidRDefault="007E60EC" w:rsidP="007E60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коррупции;</w:t>
      </w:r>
    </w:p>
    <w:p w14:paraId="42B7B58E" w14:textId="77777777" w:rsidR="007E60EC" w:rsidRPr="007E60EC" w:rsidRDefault="007E60EC" w:rsidP="007E60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lastRenderedPageBreak/>
        <w:t>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мероприятия;</w:t>
      </w:r>
    </w:p>
    <w:p w14:paraId="1CBCE546" w14:textId="77777777" w:rsidR="007E60EC" w:rsidRPr="007E60EC" w:rsidRDefault="007E60EC" w:rsidP="007E60E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проведение оценки результатов антикоррупционной работы и подготовка соответствующих отчетных материалов руководству организации.</w:t>
      </w:r>
    </w:p>
    <w:p w14:paraId="15B47C5C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Подразделение или должностное лицо также может осуществлять следующие функции:</w:t>
      </w:r>
    </w:p>
    <w:p w14:paraId="4813854D" w14:textId="77777777" w:rsidR="007E60EC" w:rsidRPr="007E60EC" w:rsidRDefault="007E60EC" w:rsidP="007E60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обеспечивает соблюдение сотрудниками образовательной организации ограничений и запретов, требований, направленных на предотвращение или урегулирование конфликта интересов, а также требований к служебному поведению;</w:t>
      </w:r>
    </w:p>
    <w:p w14:paraId="2FEDB76F" w14:textId="77777777" w:rsidR="007E60EC" w:rsidRPr="007E60EC" w:rsidRDefault="007E60EC" w:rsidP="007E60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принимает меры по выявлению и устранению причин и условий, способствующих возникновению конфликта интересов сотрудника образовательной организации; </w:t>
      </w:r>
    </w:p>
    <w:p w14:paraId="4DA2FCB5" w14:textId="77777777" w:rsidR="007E60EC" w:rsidRPr="007E60EC" w:rsidRDefault="007E60EC" w:rsidP="007E60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обеспечивает деятельность комиссии по урегулированию споров между участниками образовательных отношений;</w:t>
      </w:r>
    </w:p>
    <w:p w14:paraId="00C58E5D" w14:textId="77777777" w:rsidR="007E60EC" w:rsidRPr="007E60EC" w:rsidRDefault="007E60EC" w:rsidP="007E60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оказывает сотрудниками образовательной организации консультативную помощь по </w:t>
      </w:r>
      <w:proofErr w:type="spellStart"/>
      <w:r w:rsidRPr="007E60EC">
        <w:rPr>
          <w:rFonts w:ascii="Georgia" w:eastAsia="Times New Roman" w:hAnsi="Georgia" w:cs="Helvetica"/>
          <w:color w:val="2A2513"/>
          <w:lang w:eastAsia="ru-RU"/>
        </w:rPr>
        <w:t>антикорупционным</w:t>
      </w:r>
      <w:proofErr w:type="spellEnd"/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 вопросам;</w:t>
      </w:r>
    </w:p>
    <w:p w14:paraId="35F33AC3" w14:textId="77777777" w:rsidR="007E60EC" w:rsidRPr="007E60EC" w:rsidRDefault="007E60EC" w:rsidP="007E60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обеспечивает проведение проверки соблюдения сотрудниками организации требований к служебному поведению;</w:t>
      </w:r>
    </w:p>
    <w:p w14:paraId="4F220E6D" w14:textId="77777777" w:rsidR="007E60EC" w:rsidRPr="007E60EC" w:rsidRDefault="007E60EC" w:rsidP="007E60E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обеспечивает сохранность и конфиденциальность сведений о сотрудниках образовательной организации.</w:t>
      </w:r>
    </w:p>
    <w:p w14:paraId="68904AC1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Должностные лица, ответственные за профилактику коррупции в организации, должны также пройти специальное обучение.</w:t>
      </w:r>
    </w:p>
    <w:p w14:paraId="0290C22E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b/>
          <w:bCs/>
          <w:color w:val="2A2513"/>
          <w:lang w:eastAsia="ru-RU"/>
        </w:rPr>
        <w:t>Консультирование и обучение работников организации</w:t>
      </w:r>
    </w:p>
    <w:p w14:paraId="0676200D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При организации обучения работников по вопросам профилактики и противодействия коррупции необходимо учитывать цели и задачи обучения, категорию обучаемых, вид обучения в зависимости от времени его проведения.</w:t>
      </w:r>
    </w:p>
    <w:p w14:paraId="7CB8552F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Цели и задачи обучения определяют тематику и форму занятий. Обучение может, в частности, проводится по следующей тематике:</w:t>
      </w:r>
    </w:p>
    <w:p w14:paraId="46A8E154" w14:textId="77777777" w:rsidR="007E60EC" w:rsidRPr="007E60EC" w:rsidRDefault="007E60EC" w:rsidP="007E60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коррупция в государственном и частном секторах экономики (теоретическая);</w:t>
      </w:r>
    </w:p>
    <w:p w14:paraId="57D92869" w14:textId="77777777" w:rsidR="007E60EC" w:rsidRPr="007E60EC" w:rsidRDefault="007E60EC" w:rsidP="007E60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юридическая ответственность за совершение коррупционных правонарушений;</w:t>
      </w:r>
    </w:p>
    <w:p w14:paraId="40F01644" w14:textId="77777777" w:rsidR="007E60EC" w:rsidRPr="007E60EC" w:rsidRDefault="007E60EC" w:rsidP="007E60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ознакомление с требованиями законодательства и внутренними документами организации по вопросам противодействия коррупции и порядком их применения в деятельности организации (прикладная);</w:t>
      </w:r>
    </w:p>
    <w:p w14:paraId="55930B8A" w14:textId="77777777" w:rsidR="007E60EC" w:rsidRPr="007E60EC" w:rsidRDefault="007E60EC" w:rsidP="007E60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выявление и разрешение конфликта интересов при выполнении трудовых обязанностей (прикладная);</w:t>
      </w:r>
    </w:p>
    <w:p w14:paraId="052E8900" w14:textId="77777777" w:rsidR="007E60EC" w:rsidRPr="007E60EC" w:rsidRDefault="007E60EC" w:rsidP="007E60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поведение в ситуациях коррупционного риска, в частности в случаях вымогательства взятки со стороны должностных лиц государственных и муниципальных, иных организаций;</w:t>
      </w:r>
    </w:p>
    <w:p w14:paraId="654A6CA3" w14:textId="77777777" w:rsidR="007E60EC" w:rsidRPr="007E60EC" w:rsidRDefault="007E60EC" w:rsidP="007E60E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взаимодействие с правоохранительными органами по вопросам профилактики и противодействия коррупции (прикладная).</w:t>
      </w:r>
    </w:p>
    <w:p w14:paraId="7336866C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При организации обучения следует учитывать категорию обучаемых лиц. Стандартно выделяются следующие группы обучаемых: лица, ответственные за противодействие коррупции в организации; руководящие работники; иные работники организации. В небольших организациях может возникнуть проблема формирования учебных групп. В этом случае могут быть рекомендованы замена обучения в группах индивидуальным консультированием или проведением обучения совместно с другими организациями по договоренности.</w:t>
      </w:r>
    </w:p>
    <w:p w14:paraId="0DCFDBF1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зависимости от времени проведения можно выделить следующие виды обучения:</w:t>
      </w:r>
    </w:p>
    <w:p w14:paraId="7A356604" w14:textId="77777777" w:rsidR="007E60EC" w:rsidRPr="007E60EC" w:rsidRDefault="007E60EC" w:rsidP="007E60E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lastRenderedPageBreak/>
        <w:t>обучение по вопросам профилактики и противодействия коррупции непосредственно после приема на работу;</w:t>
      </w:r>
    </w:p>
    <w:p w14:paraId="6D97B3DE" w14:textId="77777777" w:rsidR="007E60EC" w:rsidRPr="007E60EC" w:rsidRDefault="007E60EC" w:rsidP="007E60E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обучение при назначении работника на иную, более высокую должность, предполагающую исполнение обязанностей, связанных с предупреждением и противодействием коррупции;</w:t>
      </w:r>
    </w:p>
    <w:p w14:paraId="6FDC34C5" w14:textId="77777777" w:rsidR="007E60EC" w:rsidRPr="007E60EC" w:rsidRDefault="007E60EC" w:rsidP="007E60E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периодическое обучение работников организации с целью поддержания их знаний и навыков в сфере противодействия коррупции на должном уровне;</w:t>
      </w:r>
    </w:p>
    <w:p w14:paraId="6DE163C6" w14:textId="77777777" w:rsidR="007E60EC" w:rsidRPr="007E60EC" w:rsidRDefault="007E60EC" w:rsidP="007E60E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дополнительное обучение в случае выявления провалов в реализации антикоррупционной политики, одной из причин которых является недостаточность знаний и навыков работников в сфере противодействия коррупции.</w:t>
      </w:r>
    </w:p>
    <w:p w14:paraId="7ABD86A8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Консультирование по вопросам противодействия коррупции обычно осуществляется в индивидуальном порядке. В этом случае целесообразно определить лиц организации, ответственных за проведение такого консультирования. Консультирование по частным вопросам противодействия коррупции и урегулирования конфликта интересов рекомендуется проводить в конфиденциальном порядке.</w:t>
      </w:r>
    </w:p>
    <w:p w14:paraId="53E3D23E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b/>
          <w:bCs/>
          <w:color w:val="2A2513"/>
          <w:lang w:eastAsia="ru-RU"/>
        </w:rPr>
        <w:t>Внутренний контроль и аудит</w:t>
      </w:r>
    </w:p>
    <w:p w14:paraId="66056E10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Федеральным законом от 6 декабря 2011 г. № 402-ФЗ </w:t>
      </w:r>
      <w:r w:rsidRPr="007E60EC">
        <w:rPr>
          <w:rFonts w:ascii="Georgia" w:eastAsia="Times New Roman" w:hAnsi="Georgia" w:cs="Helvetica"/>
          <w:color w:val="2A2513"/>
          <w:lang w:eastAsia="ru-RU"/>
        </w:rPr>
        <w:br/>
        <w:t>«О бухгалтерском учете» установлена обязанность для всех организаций осуществлять внутренний контроль хозяйственных операций, а для организаций, бухгалтерская отчетность которых подлежит обязательному аудиту, также обязанность организовать внутренний контроль ведения бухгалтерского учета и составления бухгалтерской отчетности.</w:t>
      </w:r>
    </w:p>
    <w:p w14:paraId="795C37F9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Система внутреннего контроля и аудита организации может способствовать профилактике и выявлению коррупционных правонарушений в деятельности организации. При этом наибольший интерес представляет реализация таких задач системы внутреннего контроля и аудита, как обеспечение надежности и достоверности финансовой (бухгалтерской)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организации. Для этого система внутреннего контроля и аудита должна учитывать требования антикоррупционной политики, реализуемой организацией, в том числе:</w:t>
      </w:r>
    </w:p>
    <w:p w14:paraId="61DC3554" w14:textId="77777777" w:rsidR="007E60EC" w:rsidRPr="007E60EC" w:rsidRDefault="007E60EC" w:rsidP="007E60E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проверка соблюдения различных организационных процедур и правил деятельности, которые значимы с точки зрения работы по профилактике и предупреждению коррупции;</w:t>
      </w:r>
    </w:p>
    <w:p w14:paraId="57F6CAAE" w14:textId="77777777" w:rsidR="007E60EC" w:rsidRPr="007E60EC" w:rsidRDefault="007E60EC" w:rsidP="007E60E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контроль документирования операций хозяйственной деятельности организации;</w:t>
      </w:r>
    </w:p>
    <w:p w14:paraId="31CA5605" w14:textId="77777777" w:rsidR="007E60EC" w:rsidRPr="007E60EC" w:rsidRDefault="007E60EC" w:rsidP="007E60E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проверка экономической обоснованности осуществляемых операций в сферах коррупционного риска.</w:t>
      </w:r>
    </w:p>
    <w:p w14:paraId="3A52CB5E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Проверка реализации организационных процедур и правил деятельности, которые значимы с точки зрения работы по профилактике и предупреждению коррупции, должна охватывать все антикоррупционные правила и процедуры, реализуемые в организации.</w:t>
      </w:r>
    </w:p>
    <w:p w14:paraId="1550AEEA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Контроль документирования операций хозяйственной деятельности прежде всего связан с обязанностью ведения финансовой (бухгалтерской) отчетности организации и направлен на предупреждение и выявление соответствующих нарушений: составления неофициальной отчетности, использования поддельных документов, записи несуществующих расходов, отсутствия первичных учетных документов, исправлений в документах и отчетности, уничтожения документов и отчетности ранее установленного срока и т.д.</w:t>
      </w:r>
    </w:p>
    <w:p w14:paraId="535311B6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Проверка экономической обоснованности осуществляемых операций в сферах коррупционного риска может проводиться в отношении обмена деловыми подарками, </w:t>
      </w:r>
      <w:r w:rsidRPr="007E60EC">
        <w:rPr>
          <w:rFonts w:ascii="Georgia" w:eastAsia="Times New Roman" w:hAnsi="Georgia" w:cs="Helvetica"/>
          <w:color w:val="2A2513"/>
          <w:lang w:eastAsia="ru-RU"/>
        </w:rPr>
        <w:lastRenderedPageBreak/>
        <w:t>представительских расходов, благотворительных пожертвований, вознаграждений внешним консультантам и других сфер. При этом следует обращать внимание на наличие обстоятельств – индикаторов неправомерных действий, например:</w:t>
      </w:r>
    </w:p>
    <w:p w14:paraId="34DB50A1" w14:textId="77777777" w:rsidR="007E60EC" w:rsidRPr="007E60EC" w:rsidRDefault="007E60EC" w:rsidP="007E60E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оплата услуг, характер которых не определен либо вызывает сомнения;</w:t>
      </w:r>
    </w:p>
    <w:p w14:paraId="5CB0FE56" w14:textId="77777777" w:rsidR="007E60EC" w:rsidRPr="007E60EC" w:rsidRDefault="007E60EC" w:rsidP="007E60E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предоставление дорогостоящих подарков, оплата транспортных, развлекательных услуг, выдача на льготных условиях займов, предоставление иных ценностей или благ внешним консультантам, государственным или муниципальным служащим, работникам аффилированных лиц и контрагентов;</w:t>
      </w:r>
    </w:p>
    <w:p w14:paraId="0D1A1EE2" w14:textId="77777777" w:rsidR="007E60EC" w:rsidRPr="007E60EC" w:rsidRDefault="007E60EC" w:rsidP="007E60E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выплата посреднику или внешнему консультанту вознаграждения, размер которого превышает обычную плату для организации или плату для данного вида услуг;</w:t>
      </w:r>
    </w:p>
    <w:p w14:paraId="3E1F7E52" w14:textId="77777777" w:rsidR="007E60EC" w:rsidRPr="007E60EC" w:rsidRDefault="007E60EC" w:rsidP="007E60E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закупки или продажи по ценам, значительно отличающимся от рыночных;</w:t>
      </w:r>
    </w:p>
    <w:p w14:paraId="593DEECC" w14:textId="77777777" w:rsidR="007E60EC" w:rsidRPr="007E60EC" w:rsidRDefault="007E60EC" w:rsidP="007E60E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сомнительные платежи наличными.</w:t>
      </w:r>
    </w:p>
    <w:p w14:paraId="37FEEE3D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рамках проводимых антикоррупционных мероприятий руководству организации и ее работникам следует также обратить внимание на положения законодательства, регулирующего противодействие легализации денежных средств, полученных незаконным способом, в том числе:</w:t>
      </w:r>
    </w:p>
    <w:p w14:paraId="4A0663BD" w14:textId="77777777" w:rsidR="007E60EC" w:rsidRPr="007E60EC" w:rsidRDefault="007E60EC" w:rsidP="007E60E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приобретение, владение или использование имущества, если известно, что такое имущество представляет собой доходы от преступлений;</w:t>
      </w:r>
    </w:p>
    <w:p w14:paraId="722D31BC" w14:textId="77777777" w:rsidR="007E60EC" w:rsidRPr="007E60EC" w:rsidRDefault="007E60EC" w:rsidP="007E60E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сокрытие или утаивание подлинного характера, источника, места нахождения, способа распоряжения, перемещения прав на имущество или его принадлежности, если известно, что такое имущество представляет собой доходы от преступлений.</w:t>
      </w:r>
    </w:p>
    <w:p w14:paraId="4AD9DE99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Федеральным законом от 7 августа 2001 г. № 115-ФЗ «О противодействии легализации (отмыванию) доходов, полученных преступным путем, и финансированию терроризма» установлен перечень организаций, обязанных участвовать в исполнении требований указанного документа. Так, в частности, финансовые организации обязаны обеспечивать надлежащую идентификацию личности клиентов, собственников, </w:t>
      </w:r>
      <w:proofErr w:type="spellStart"/>
      <w:r w:rsidRPr="007E60EC">
        <w:rPr>
          <w:rFonts w:ascii="Georgia" w:eastAsia="Times New Roman" w:hAnsi="Georgia" w:cs="Helvetica"/>
          <w:color w:val="2A2513"/>
          <w:lang w:eastAsia="ru-RU"/>
        </w:rPr>
        <w:t>бенифициаров</w:t>
      </w:r>
      <w:proofErr w:type="spellEnd"/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, предоставлять в уполномоченные органы сообщения о подозрительных сделках, предпринимать другие обязательные действия, </w:t>
      </w:r>
      <w:proofErr w:type="gramStart"/>
      <w:r w:rsidRPr="007E60EC">
        <w:rPr>
          <w:rFonts w:ascii="Georgia" w:eastAsia="Times New Roman" w:hAnsi="Georgia" w:cs="Helvetica"/>
          <w:color w:val="2A2513"/>
          <w:lang w:eastAsia="ru-RU"/>
        </w:rPr>
        <w:t>направленные  на</w:t>
      </w:r>
      <w:proofErr w:type="gramEnd"/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 противодействие коррупции.</w:t>
      </w:r>
    </w:p>
    <w:p w14:paraId="233D839A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b/>
          <w:bCs/>
          <w:color w:val="2A2513"/>
          <w:lang w:eastAsia="ru-RU"/>
        </w:rPr>
        <w:t>Принятие мер по предупреждению коррупции при взаимодействии с организациями-контрагентами и в зависимых организациях</w:t>
      </w:r>
    </w:p>
    <w:p w14:paraId="09EE73A1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антикоррупционной работе, осуществляемой при взаимодействии с организациями-контрагентами, можно условно выделить два направления. Первое из них заключается в установлении и сохранении деловых отношений с теми организациями, которые ведут деловые отношения в добросовестной и честной манере, заботятся о собственной репутации, демонстрируют поддержку высоким этическим стандартам при ведении бизнеса, реализуют собственные меры по противодействию коррупции, участвуют в коллективных антикоррупционных инициативах. В этом случае организации необходимо внедрять специальные процедуры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контрагентами. В самой простой форме такая проверка может представлять собой сбор и анализ находящихся в открытом доступе сведений о потенциальных организациях-контрагентах: их репутации в деловых кругах, длительности деятельности на рынке, участия в коррупционных скандалах и т.п.</w:t>
      </w:r>
    </w:p>
    <w:p w14:paraId="1BD6A24F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Другое направление антикоррупционной работы при взаимодействии с организациями-контрагентами заключается в распространении среди организаций-контрагентов программ, политик, стандартов поведения, процедур и правил, направленных на профилактику и противодействие коррупции, которые применяются в организации. </w:t>
      </w:r>
      <w:r w:rsidRPr="007E60EC">
        <w:rPr>
          <w:rFonts w:ascii="Georgia" w:eastAsia="Times New Roman" w:hAnsi="Georgia" w:cs="Helvetica"/>
          <w:color w:val="2A2513"/>
          <w:lang w:eastAsia="ru-RU"/>
        </w:rPr>
        <w:lastRenderedPageBreak/>
        <w:t>Определенные положения о соблюдении антикоррупционных стандартов могут включаться в договоры, заключаемые с организациями-контрагентами.</w:t>
      </w:r>
    </w:p>
    <w:p w14:paraId="141D7ABB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Распространение антикоррупционных программ, политик, стандартов поведения, процедур и правил следует осуществлять не только в отношении организаций-контрагентов, но и в отношении зависимых (подконтрольных) организаций. Организация, в частности, может обеспечить проведение антикоррупционных мер во всех контролируемых ею дочерних структурах.</w:t>
      </w:r>
    </w:p>
    <w:p w14:paraId="49FA1D18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Кроме того, рекомендуется организовать информирование общественности о степени внедрения и успехах в реализации антикоррупционных мер, в том числе посредством размещения соответствующих сведений на официальном сайте организации.</w:t>
      </w:r>
    </w:p>
    <w:p w14:paraId="1B3AEE4C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При наличии совместных предприятий, которые не подконтрольны организации, организация может довести до сведения партнеров информацию о принимаемых ею мерах в сфере профилактики и противодействия коррупции и стимулировать принятие аналогичных мер на совместном предприятии. В целом, возможность внедрения антикоррупционных программ следует обсудить еще на стадии организации совместного предприятия. В соответствующий договор также может быть включено положение о том, что в случае выявления фактов совершения коррупционных правонарушений совместным предприятием у организации должна быть возможность выхода из соглашения, поскольку продолжение деловых отношений в противном случае может нанести ущерб ее репутации.</w:t>
      </w:r>
    </w:p>
    <w:p w14:paraId="3ED4A583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b/>
          <w:bCs/>
          <w:color w:val="2A2513"/>
          <w:lang w:eastAsia="ru-RU"/>
        </w:rPr>
        <w:t>Взаимодействие с государственными органами, осуществляющими контрольно-надзорные функции</w:t>
      </w:r>
    </w:p>
    <w:p w14:paraId="7EDE6C80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Следует учитывать, что взаимодействие с представителями государственных органов, реализующих контрольно-надзорные функции в отношении организации, связано с высокими коррупционными рисками. В связи с этим организациям и их сотрудникам рекомендуется уделить особое внимание следующим аспектам.</w:t>
      </w:r>
    </w:p>
    <w:p w14:paraId="35F56981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1. Сотрудникам проверяемых организаций следует воздерживаться от любого незаконного и неэтичного поведения при взаимодействии с государственными служащими, реализующими контрольно-надзорные мероприятия. При этом необходимо учитывать, что на государственных служащих распространяется ряд специальных антикоррупционных обязанностей, запретов и ограничений. Отдельные практики взаимодействия, приемлемые для делового сообщества, могут быть прямо запрещены государственным служащим.</w:t>
      </w:r>
    </w:p>
    <w:p w14:paraId="22DD4F35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>Получение подарков.</w:t>
      </w: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 Статья 575 Гражданского кодекса Российской Федерации запрещает дарение государственным служащим в связи с их должностным положением или в связи с исполнением ими служебных обязанностей подарков, за исключением обычных подарков, стоимость которых не превышает трех тысяч рублей. </w:t>
      </w:r>
    </w:p>
    <w:p w14:paraId="1F3479D3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Еще более жесткий запрет действует в отношении гражданских служащих. В соответствии со статьей 17 Федерального закона от 27 июля 2004 года № 79-ФЗ «О государственной гражданской службе Российской Федерации» гражданскому служащему, осуществляющему в отношении организации контрольно-надзорные функции, по сути, запрещено получать любые подарки от организации и ее представителей.</w:t>
      </w:r>
    </w:p>
    <w:p w14:paraId="3B3257C3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 связи с этим, сотрудникам организации рекомендуется воздерживаться от предложения и попыток передачи проверяющим любых подарков, включая подарки, стоимость которых составляет менее трех тысяч рублей.</w:t>
      </w:r>
    </w:p>
    <w:p w14:paraId="155DB1F4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При этом следует учитывать, что в соответствии со статьей 19.28 КоАП РФ на организацию налагаются меры административной ответственности в форме кратного штрафа за незаконную передачу, предложение или обещание от имени или в интересах </w:t>
      </w:r>
      <w:r w:rsidRPr="007E60EC">
        <w:rPr>
          <w:rFonts w:ascii="Georgia" w:eastAsia="Times New Roman" w:hAnsi="Georgia" w:cs="Helvetica"/>
          <w:color w:val="2A2513"/>
          <w:lang w:eastAsia="ru-RU"/>
        </w:rPr>
        <w:lastRenderedPageBreak/>
        <w:t>юридического лица должностному лицу денег, ценных бумаг, иного имущества, оказание ему услуг имущественного характера, предоставление имущественных прав за совершение в интересах данного юридического лица должностным лицом действия (бездействие), связанного с занимаемым ими служебным положением.</w:t>
      </w:r>
    </w:p>
    <w:p w14:paraId="46809683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Предотвращение конфликта интересов. </w:t>
      </w:r>
      <w:r w:rsidRPr="007E60EC">
        <w:rPr>
          <w:rFonts w:ascii="Georgia" w:eastAsia="Times New Roman" w:hAnsi="Georgia" w:cs="Helvetica"/>
          <w:color w:val="2A2513"/>
          <w:lang w:eastAsia="ru-RU"/>
        </w:rPr>
        <w:t>Также следует принимать во внимание, что в соответствии с действующим законодательством государственные служащие обязаны принимать меры по недопущению любой возможности возникновения конфликта интересов.</w:t>
      </w:r>
      <w:r w:rsidRPr="007E60EC">
        <w:rPr>
          <w:rFonts w:ascii="Georgia" w:eastAsia="Times New Roman" w:hAnsi="Georgia" w:cs="Helvetica"/>
          <w:i/>
          <w:iCs/>
          <w:color w:val="2A2513"/>
          <w:lang w:eastAsia="ru-RU"/>
        </w:rPr>
        <w:t xml:space="preserve"> </w:t>
      </w:r>
      <w:r w:rsidRPr="007E60EC">
        <w:rPr>
          <w:rFonts w:ascii="Georgia" w:eastAsia="Times New Roman" w:hAnsi="Georgia" w:cs="Helvetica"/>
          <w:color w:val="2A2513"/>
          <w:lang w:eastAsia="ru-RU"/>
        </w:rPr>
        <w:t>Для обеспечения более четкого понимания того, какое поведение является недопустимым для государственных служащих, рекомендуется сотрудников организации, вовлеченных во взаимодействие с государственными органами, осуществляющими контрольно-надзорные функции, ознакомить с Обзором типовых ситуаций конфликта интересов на государственной службе Российской Федерации и порядка их урегулирования (Приложение 4 к Методическим рекомендациям).</w:t>
      </w:r>
    </w:p>
    <w:p w14:paraId="4E1AF442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Сотрудникам организации рекомендуется воздерживаться от любых предложений, принятие которых может поставить государственного служащего в ситуацию конфликта интересов, в том числе:</w:t>
      </w:r>
    </w:p>
    <w:p w14:paraId="7B196B8E" w14:textId="77777777" w:rsidR="007E60EC" w:rsidRPr="007E60EC" w:rsidRDefault="007E60EC" w:rsidP="007E60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предложений о приеме на работу в организацию (а также в аффилированные организации) государственного служащего, осуществляющего контрольно-надзорные мероприятия, или членов его семьи, включая предложения о приеме на работу после увольнения с государственной службы;</w:t>
      </w:r>
    </w:p>
    <w:p w14:paraId="19400FCA" w14:textId="77777777" w:rsidR="007E60EC" w:rsidRPr="007E60EC" w:rsidRDefault="007E60EC" w:rsidP="007E60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предложений о приобретении государственным служащим, осуществляющим контрольно-надзорные мероприятия, или членами его семьи акций или иных ценных бумаг организации (или аффилированных организаций);</w:t>
      </w:r>
    </w:p>
    <w:p w14:paraId="49AA6CC2" w14:textId="77777777" w:rsidR="007E60EC" w:rsidRPr="007E60EC" w:rsidRDefault="007E60EC" w:rsidP="007E60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предложений о передаче в пользование государственному служащему, осуществляющему контрольно-надзорные мероприятия, или членам его семьи любой собственности, принадлежащей организации (или аффилированной организации);</w:t>
      </w:r>
    </w:p>
    <w:p w14:paraId="2A1B270B" w14:textId="77777777" w:rsidR="007E60EC" w:rsidRPr="007E60EC" w:rsidRDefault="007E60EC" w:rsidP="007E60E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предложений о заключении организацией контракта на выполнение тех или иных работ, с организациями, в которых работают члены семьи государственного служащего, осуществляющего контрольно-надзорные мероприятия, и т.д.</w:t>
      </w:r>
    </w:p>
    <w:p w14:paraId="6EB59F4B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При нарушении государственными служащими требований к их служебному поведению, при возникновении ситуаций </w:t>
      </w:r>
      <w:proofErr w:type="spellStart"/>
      <w:r w:rsidRPr="007E60EC">
        <w:rPr>
          <w:rFonts w:ascii="Georgia" w:eastAsia="Times New Roman" w:hAnsi="Georgia" w:cs="Helvetica"/>
          <w:color w:val="2A2513"/>
          <w:lang w:eastAsia="ru-RU"/>
        </w:rPr>
        <w:t>испрашивания</w:t>
      </w:r>
      <w:proofErr w:type="spellEnd"/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 или вымогательства взятки государственными служащими проверяемой организации рекомендуется незамедлительно обратиться по телефону «горячей линии» или по соответствующему адресу электронной почты в государственный орган, осуществляющий контрольно-надзорные мероприятия. Необходимая контактная информация в обязательном порядке размещается на сайте каждого государственного органа в подразделе «противодействие коррупции». В случае </w:t>
      </w:r>
      <w:proofErr w:type="spellStart"/>
      <w:r w:rsidRPr="007E60EC">
        <w:rPr>
          <w:rFonts w:ascii="Georgia" w:eastAsia="Times New Roman" w:hAnsi="Georgia" w:cs="Helvetica"/>
          <w:color w:val="2A2513"/>
          <w:lang w:eastAsia="ru-RU"/>
        </w:rPr>
        <w:t>испрашивания</w:t>
      </w:r>
      <w:proofErr w:type="spellEnd"/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 или вымогательства взятки организация также может обратиться непосредственно в правоохранительные органы.</w:t>
      </w:r>
    </w:p>
    <w:p w14:paraId="48ACF954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Кроме того, при нарушении государственными служащими порядка проведения контрольно-надзорных мероприятий следует использовать способы обжалования действий должностных лиц, предусмотренные федеральными законами и подзаконными нормативными правовыми актами Российской Федерации. В частности, административные регламенты исполнения государственных функций, принимаемые федеральными государственными органами, в обязательном порядке содержат информацию о досудебном (внесудебном) порядке обжалования решений и действий (бездействия) органа, исполняющего государственную функцию, а также их должностных лиц.</w:t>
      </w:r>
    </w:p>
    <w:p w14:paraId="2EE5F9BD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b/>
          <w:bCs/>
          <w:color w:val="2A2513"/>
          <w:lang w:eastAsia="ru-RU"/>
        </w:rPr>
        <w:t>Сотрудничество с правоохранительными органами в сфере противодействия коррупции</w:t>
      </w:r>
    </w:p>
    <w:p w14:paraId="47AA828E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lastRenderedPageBreak/>
        <w:t>Сотрудничество с правоохранительными органами является важным показателем действительной приверженности организации декларируемым антикоррупционным стандартам поведения. Данное сотрудничество может осуществляться в различных формах.</w:t>
      </w:r>
    </w:p>
    <w:p w14:paraId="735F5295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Во-первых, организация может принять на себя публичное обязательство сообщать в соответствующие правоохранительные органы о случаях совершения коррупционных правонарушений, о которых организации (работникам организации) стало известно. Необходимость сообщения в соответствующие правоохранительные органы о случаях совершения коррупционных правонарушений, о которых стало известно организации, может быть закреплена за лицом, ответственным за предупреждение и противодействие коррупции в данной организации.</w:t>
      </w:r>
    </w:p>
    <w:p w14:paraId="2AF00588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Организации следует принять на себя обязательство воздерживаться от каких-либо санкций в отношении своих сотрудников,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правонарушения.</w:t>
      </w:r>
    </w:p>
    <w:p w14:paraId="5510FF5B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Сотрудничество с правоохранительными органами также может проявляться в форме:</w:t>
      </w:r>
    </w:p>
    <w:p w14:paraId="082134CE" w14:textId="77777777" w:rsidR="007E60EC" w:rsidRPr="007E60EC" w:rsidRDefault="007E60EC" w:rsidP="007E60E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оказания содействия уполномоченным представителям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коррупции;</w:t>
      </w:r>
    </w:p>
    <w:p w14:paraId="7CF38824" w14:textId="77777777" w:rsidR="007E60EC" w:rsidRPr="007E60EC" w:rsidRDefault="007E60EC" w:rsidP="007E60E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14:paraId="25BACDF5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Руководству организации и ее сотрудникам следует оказывать поддержку в выявлении и расследовании правоохранительными органами фактов коррупции, предпринимать необходимые меры по сохранению и передаче в правоохранительные органы документов и информации, содержащей данные о коррупционных правонарушениях. При подготовке заявительных материалов и ответов на запросы правоохранительных органов рекомендуется привлекать к данной работе специалистов в соответствующей области права.</w:t>
      </w:r>
    </w:p>
    <w:p w14:paraId="0A7BF3AB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органов.</w:t>
      </w:r>
    </w:p>
    <w:p w14:paraId="503F9B6C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b/>
          <w:bCs/>
          <w:color w:val="2A2513"/>
          <w:lang w:eastAsia="ru-RU"/>
        </w:rPr>
        <w:t>Участие в коллективных инициативах по противодействию коррупции</w:t>
      </w:r>
    </w:p>
    <w:p w14:paraId="333A4FD5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Организации могут не только реализовывать меры по предупреждению и противодействию коррупции самостоятельно, но и принимать участие в коллективных антикоррупционных инициативах.</w:t>
      </w:r>
    </w:p>
    <w:p w14:paraId="5F1570CC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В качестве совместных действий антикоррупционной </w:t>
      </w:r>
      <w:proofErr w:type="gramStart"/>
      <w:r w:rsidRPr="007E60EC">
        <w:rPr>
          <w:rFonts w:ascii="Georgia" w:eastAsia="Times New Roman" w:hAnsi="Georgia" w:cs="Helvetica"/>
          <w:color w:val="2A2513"/>
          <w:lang w:eastAsia="ru-RU"/>
        </w:rPr>
        <w:t>направленности  рекомендуется</w:t>
      </w:r>
      <w:proofErr w:type="gramEnd"/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 участие в следующих мероприятиях:</w:t>
      </w:r>
    </w:p>
    <w:p w14:paraId="54953AD1" w14:textId="77777777" w:rsidR="007E60EC" w:rsidRPr="007E60EC" w:rsidRDefault="007E60EC" w:rsidP="007E60E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присоединение к Антикоррупционной хартии российского бизнеса;</w:t>
      </w:r>
    </w:p>
    <w:p w14:paraId="7BFE55AA" w14:textId="77777777" w:rsidR="007E60EC" w:rsidRPr="007E60EC" w:rsidRDefault="007E60EC" w:rsidP="007E60E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использование в совместных договорах стандартных антикоррупционных оговорок;</w:t>
      </w:r>
    </w:p>
    <w:p w14:paraId="6729509E" w14:textId="77777777" w:rsidR="007E60EC" w:rsidRPr="007E60EC" w:rsidRDefault="007E60EC" w:rsidP="007E60E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публичный отказ от совместной бизнес-деятельности с лицами (организациями), замешанными в коррупционных преступлениях;</w:t>
      </w:r>
    </w:p>
    <w:p w14:paraId="3706B2F6" w14:textId="77777777" w:rsidR="007E60EC" w:rsidRPr="007E60EC" w:rsidRDefault="007E60EC" w:rsidP="007E60E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организация и проведение совместного обучения по вопросам профилактики и противодействия коррупции.</w:t>
      </w:r>
    </w:p>
    <w:p w14:paraId="170C60FC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Антикоррупционная хартия открыта для присоединения общероссийских, региональных и отраслевых объединений, а также российских компаний и иностранных компаний, осуществляющих свою деятельность в России. При этом компании могут присоединяться </w:t>
      </w:r>
      <w:r w:rsidRPr="007E60EC">
        <w:rPr>
          <w:rFonts w:ascii="Georgia" w:eastAsia="Times New Roman" w:hAnsi="Georgia" w:cs="Helvetica"/>
          <w:color w:val="2A2513"/>
          <w:lang w:eastAsia="ru-RU"/>
        </w:rPr>
        <w:lastRenderedPageBreak/>
        <w:t>к Антикоррупционной хартии как напрямую, так и через объединения, членами которых они являются.</w:t>
      </w:r>
    </w:p>
    <w:p w14:paraId="50F16050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На основе Антикоррупционной хартии и с учетом настоящих Методических рекомендаций объединения предпринимателей могут вырабатывать самостоятельные руководства по реализации конкретных мероприятий по профилактике и противодействию коррупции в зависимости от отраслевой принадлежности, </w:t>
      </w:r>
      <w:proofErr w:type="gramStart"/>
      <w:r w:rsidRPr="007E60EC">
        <w:rPr>
          <w:rFonts w:ascii="Georgia" w:eastAsia="Times New Roman" w:hAnsi="Georgia" w:cs="Helvetica"/>
          <w:color w:val="2A2513"/>
          <w:lang w:eastAsia="ru-RU"/>
        </w:rPr>
        <w:t>направления  хозяйственной</w:t>
      </w:r>
      <w:proofErr w:type="gramEnd"/>
      <w:r w:rsidRPr="007E60EC">
        <w:rPr>
          <w:rFonts w:ascii="Georgia" w:eastAsia="Times New Roman" w:hAnsi="Georgia" w:cs="Helvetica"/>
          <w:color w:val="2A2513"/>
          <w:lang w:eastAsia="ru-RU"/>
        </w:rPr>
        <w:t xml:space="preserve"> деятельности или размера предприятий, которые они объединяют.</w:t>
      </w:r>
    </w:p>
    <w:p w14:paraId="5708C2D0" w14:textId="77777777" w:rsidR="007E60EC" w:rsidRPr="007E60EC" w:rsidRDefault="007E60EC" w:rsidP="007E60EC">
      <w:pPr>
        <w:shd w:val="clear" w:color="auto" w:fill="FFFFFF"/>
        <w:spacing w:after="240" w:line="240" w:lineRule="auto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По вопросам профилактики и противодействия коррупции организации, в том числе могут взаимодействовать со следующими объединениями:</w:t>
      </w:r>
    </w:p>
    <w:p w14:paraId="06269908" w14:textId="77777777" w:rsidR="007E60EC" w:rsidRPr="007E60EC" w:rsidRDefault="007E60EC" w:rsidP="007E60E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Торгово-промышленной палатой Российской Федерации и ее региональными объединениями (</w:t>
      </w:r>
      <w:hyperlink r:id="rId5" w:history="1">
        <w:r w:rsidRPr="007E60EC">
          <w:rPr>
            <w:rFonts w:ascii="Times New Roman" w:eastAsia="Times New Roman" w:hAnsi="Times New Roman" w:cs="Times New Roman"/>
            <w:color w:val="336699"/>
            <w:lang w:eastAsia="ru-RU"/>
          </w:rPr>
          <w:t>www.tpprf.ru</w:t>
        </w:r>
      </w:hyperlink>
      <w:r w:rsidRPr="007E60EC">
        <w:rPr>
          <w:rFonts w:ascii="Georgia" w:eastAsia="Times New Roman" w:hAnsi="Georgia" w:cs="Helvetica"/>
          <w:color w:val="2A2513"/>
          <w:lang w:eastAsia="ru-RU"/>
        </w:rPr>
        <w:t>);</w:t>
      </w:r>
    </w:p>
    <w:p w14:paraId="11C977DD" w14:textId="77777777" w:rsidR="007E60EC" w:rsidRPr="007E60EC" w:rsidRDefault="007E60EC" w:rsidP="007E60E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Российским союзом промышленников и предпринимателей (</w:t>
      </w:r>
      <w:hyperlink r:id="rId6" w:history="1">
        <w:r w:rsidRPr="007E60EC">
          <w:rPr>
            <w:rFonts w:ascii="Times New Roman" w:eastAsia="Times New Roman" w:hAnsi="Times New Roman" w:cs="Times New Roman"/>
            <w:color w:val="336699"/>
            <w:lang w:eastAsia="ru-RU"/>
          </w:rPr>
          <w:t>www.rspp.ru</w:t>
        </w:r>
      </w:hyperlink>
      <w:r w:rsidRPr="007E60EC">
        <w:rPr>
          <w:rFonts w:ascii="Georgia" w:eastAsia="Times New Roman" w:hAnsi="Georgia" w:cs="Helvetica"/>
          <w:color w:val="2A2513"/>
          <w:lang w:eastAsia="ru-RU"/>
        </w:rPr>
        <w:t>);</w:t>
      </w:r>
    </w:p>
    <w:p w14:paraId="79081659" w14:textId="77777777" w:rsidR="007E60EC" w:rsidRPr="007E60EC" w:rsidRDefault="007E60EC" w:rsidP="007E60E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Общероссийской общественной организацией «Деловая Россия» (</w:t>
      </w:r>
      <w:hyperlink r:id="rId7" w:history="1">
        <w:r w:rsidRPr="007E60EC">
          <w:rPr>
            <w:rFonts w:ascii="Times New Roman" w:eastAsia="Times New Roman" w:hAnsi="Times New Roman" w:cs="Times New Roman"/>
            <w:color w:val="336699"/>
            <w:lang w:eastAsia="ru-RU"/>
          </w:rPr>
          <w:t>www.deloros.ru</w:t>
        </w:r>
      </w:hyperlink>
      <w:r w:rsidRPr="007E60EC">
        <w:rPr>
          <w:rFonts w:ascii="Georgia" w:eastAsia="Times New Roman" w:hAnsi="Georgia" w:cs="Helvetica"/>
          <w:color w:val="2A2513"/>
          <w:lang w:eastAsia="ru-RU"/>
        </w:rPr>
        <w:t>);</w:t>
      </w:r>
    </w:p>
    <w:p w14:paraId="464E55F5" w14:textId="77777777" w:rsidR="007E60EC" w:rsidRPr="007E60EC" w:rsidRDefault="007E60EC" w:rsidP="007E60E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485" w:right="245"/>
        <w:rPr>
          <w:rFonts w:ascii="Georgia" w:eastAsia="Times New Roman" w:hAnsi="Georgia" w:cs="Helvetica"/>
          <w:color w:val="2A2513"/>
          <w:lang w:eastAsia="ru-RU"/>
        </w:rPr>
      </w:pPr>
      <w:r w:rsidRPr="007E60EC">
        <w:rPr>
          <w:rFonts w:ascii="Georgia" w:eastAsia="Times New Roman" w:hAnsi="Georgia" w:cs="Helvetica"/>
          <w:color w:val="2A2513"/>
          <w:lang w:eastAsia="ru-RU"/>
        </w:rPr>
        <w:t>Общероссийской общественной организации малого и среднего предпринимательства «ОПОРА РОССИИ» (</w:t>
      </w:r>
      <w:hyperlink r:id="rId8" w:history="1">
        <w:r w:rsidRPr="007E60EC">
          <w:rPr>
            <w:rFonts w:ascii="Times New Roman" w:eastAsia="Times New Roman" w:hAnsi="Times New Roman" w:cs="Times New Roman"/>
            <w:color w:val="336699"/>
            <w:sz w:val="20"/>
            <w:szCs w:val="20"/>
            <w:lang w:eastAsia="ru-RU"/>
          </w:rPr>
          <w:t>www.opora.ru</w:t>
        </w:r>
      </w:hyperlink>
      <w:r w:rsidRPr="007E60EC">
        <w:rPr>
          <w:rFonts w:ascii="Georgia" w:eastAsia="Times New Roman" w:hAnsi="Georgia" w:cs="Helvetica"/>
          <w:color w:val="2A2513"/>
          <w:lang w:eastAsia="ru-RU"/>
        </w:rPr>
        <w:t>).</w:t>
      </w:r>
    </w:p>
    <w:p w14:paraId="46447B22" w14:textId="77777777" w:rsidR="00717C4D" w:rsidRDefault="00717C4D"/>
    <w:sectPr w:rsidR="00717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F03C9"/>
    <w:multiLevelType w:val="multilevel"/>
    <w:tmpl w:val="EA60E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3D4804"/>
    <w:multiLevelType w:val="multilevel"/>
    <w:tmpl w:val="1AA6D7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3E2021D"/>
    <w:multiLevelType w:val="multilevel"/>
    <w:tmpl w:val="921A5B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A1B1B01"/>
    <w:multiLevelType w:val="multilevel"/>
    <w:tmpl w:val="3F3A1C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B411565"/>
    <w:multiLevelType w:val="multilevel"/>
    <w:tmpl w:val="049C41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38473DA9"/>
    <w:multiLevelType w:val="multilevel"/>
    <w:tmpl w:val="58680DC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B207466"/>
    <w:multiLevelType w:val="multilevel"/>
    <w:tmpl w:val="6E6824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45D24A2E"/>
    <w:multiLevelType w:val="multilevel"/>
    <w:tmpl w:val="F0220F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4619752D"/>
    <w:multiLevelType w:val="multilevel"/>
    <w:tmpl w:val="1F44B4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52165EAB"/>
    <w:multiLevelType w:val="multilevel"/>
    <w:tmpl w:val="46C2F0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595A0BDC"/>
    <w:multiLevelType w:val="multilevel"/>
    <w:tmpl w:val="654A2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71824D62"/>
    <w:multiLevelType w:val="multilevel"/>
    <w:tmpl w:val="C80270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3CD4F0C"/>
    <w:multiLevelType w:val="multilevel"/>
    <w:tmpl w:val="755CEE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7D9C2039"/>
    <w:multiLevelType w:val="multilevel"/>
    <w:tmpl w:val="E5F8DB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2"/>
  </w:num>
  <w:num w:numId="5">
    <w:abstractNumId w:val="3"/>
  </w:num>
  <w:num w:numId="6">
    <w:abstractNumId w:val="4"/>
  </w:num>
  <w:num w:numId="7">
    <w:abstractNumId w:val="8"/>
  </w:num>
  <w:num w:numId="8">
    <w:abstractNumId w:val="13"/>
  </w:num>
  <w:num w:numId="9">
    <w:abstractNumId w:val="5"/>
  </w:num>
  <w:num w:numId="10">
    <w:abstractNumId w:val="7"/>
  </w:num>
  <w:num w:numId="11">
    <w:abstractNumId w:val="10"/>
  </w:num>
  <w:num w:numId="12">
    <w:abstractNumId w:val="1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0EC"/>
    <w:rsid w:val="00717C4D"/>
    <w:rsid w:val="007E60EC"/>
    <w:rsid w:val="00AC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B1EA"/>
  <w15:chartTrackingRefBased/>
  <w15:docId w15:val="{0E343227-6D18-428D-AA87-DE919C99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7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5186">
              <w:marLeft w:val="5"/>
              <w:marRight w:val="5"/>
              <w:marTop w:val="2"/>
              <w:marBottom w:val="2"/>
              <w:divBdr>
                <w:top w:val="single" w:sz="6" w:space="4" w:color="C1BC9D"/>
                <w:left w:val="single" w:sz="6" w:space="4" w:color="C1BC9D"/>
                <w:bottom w:val="single" w:sz="6" w:space="4" w:color="C1BC9D"/>
                <w:right w:val="single" w:sz="6" w:space="4" w:color="C1BC9D"/>
              </w:divBdr>
              <w:divsChild>
                <w:div w:id="76442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6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74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5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982076">
                              <w:marLeft w:val="-6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1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459413">
                                      <w:marLeft w:val="6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39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66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2546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6616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854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or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loro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spp.ru/" TargetMode="External"/><Relationship Id="rId5" Type="http://schemas.openxmlformats.org/officeDocument/2006/relationships/hyperlink" Target="http://www.tpprf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3948</Words>
  <Characters>22509</Characters>
  <Application>Microsoft Office Word</Application>
  <DocSecurity>0</DocSecurity>
  <Lines>187</Lines>
  <Paragraphs>52</Paragraphs>
  <ScaleCrop>false</ScaleCrop>
  <Company/>
  <LinksUpToDate>false</LinksUpToDate>
  <CharactersWithSpaces>26405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AdmSad</dc:creator>
  <cp:keywords/>
  <dc:description/>
  <cp:lastModifiedBy>USER</cp:lastModifiedBy>
  <cp:revision>4</cp:revision>
  <dcterms:created xsi:type="dcterms:W3CDTF">2021-02-11T11:08:00Z</dcterms:created>
  <dcterms:modified xsi:type="dcterms:W3CDTF">2023-09-08T07:05:00Z</dcterms:modified>
</cp:coreProperties>
</file>